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浙江省安全培训机构</w:t>
      </w:r>
      <w:r>
        <w:rPr>
          <w:rFonts w:hint="default" w:ascii="Times New Roman" w:hAnsi="Times New Roman" w:eastAsia="方正小标宋简体" w:cs="Times New Roman"/>
          <w:b w:val="0"/>
          <w:bCs w:val="0"/>
          <w:color w:val="auto"/>
          <w:sz w:val="44"/>
          <w:szCs w:val="44"/>
          <w:lang w:eastAsia="zh-CN"/>
        </w:rPr>
        <w:t>建设参考</w:t>
      </w:r>
      <w:r>
        <w:rPr>
          <w:rFonts w:hint="default" w:ascii="Times New Roman" w:hAnsi="Times New Roman" w:eastAsia="方正小标宋简体" w:cs="Times New Roman"/>
          <w:b w:val="0"/>
          <w:bCs w:val="0"/>
          <w:color w:val="auto"/>
          <w:sz w:val="44"/>
          <w:szCs w:val="44"/>
        </w:rPr>
        <w:t>条件</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default" w:ascii="Times New Roman" w:hAnsi="Times New Roman" w:eastAsia="黑体" w:cs="Times New Roman"/>
          <w:b w:val="0"/>
          <w:bCs w:val="0"/>
          <w:color w:val="auto"/>
          <w:spacing w:val="-3"/>
          <w:w w:val="95"/>
          <w:sz w:val="32"/>
          <w:szCs w:val="32"/>
          <w:lang w:eastAsia="zh-CN"/>
        </w:rPr>
      </w:pPr>
      <w:r>
        <w:rPr>
          <w:rFonts w:hint="default" w:ascii="Times New Roman" w:hAnsi="Times New Roman" w:eastAsia="黑体" w:cs="Times New Roman"/>
          <w:b w:val="0"/>
          <w:bCs w:val="0"/>
          <w:color w:val="auto"/>
          <w:spacing w:val="-3"/>
          <w:w w:val="95"/>
          <w:sz w:val="32"/>
          <w:szCs w:val="32"/>
          <w:lang w:eastAsia="zh-CN"/>
        </w:rPr>
        <w:t>一、基本要求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default" w:ascii="Times New Roman" w:hAnsi="Times New Roman" w:eastAsia="仿宋_GB2312" w:cs="Times New Roman"/>
          <w:color w:val="auto"/>
          <w:spacing w:val="-3"/>
          <w:w w:val="95"/>
          <w:sz w:val="32"/>
          <w:szCs w:val="32"/>
          <w:lang w:eastAsia="zh-CN"/>
        </w:rPr>
      </w:pPr>
      <w:r>
        <w:rPr>
          <w:rFonts w:hint="default" w:ascii="Times New Roman" w:hAnsi="Times New Roman" w:eastAsia="仿宋_GB2312" w:cs="Times New Roman"/>
          <w:color w:val="auto"/>
          <w:spacing w:val="-3"/>
          <w:w w:val="95"/>
          <w:sz w:val="32"/>
          <w:szCs w:val="32"/>
          <w:lang w:eastAsia="zh-CN"/>
        </w:rPr>
        <w:t>（一）具有独立法人资格或能够独立承担法律责任；</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3"/>
          <w:w w:val="95"/>
          <w:sz w:val="32"/>
          <w:szCs w:val="32"/>
          <w:lang w:eastAsia="zh-CN"/>
        </w:rPr>
        <w:t>（二）有健全的内设机构，具备综合管理、培训策划、培训教</w:t>
      </w:r>
      <w:r>
        <w:rPr>
          <w:rFonts w:hint="default" w:ascii="Times New Roman" w:hAnsi="Times New Roman" w:eastAsia="仿宋_GB2312" w:cs="Times New Roman"/>
          <w:color w:val="auto"/>
          <w:spacing w:val="-7"/>
          <w:w w:val="95"/>
          <w:sz w:val="32"/>
          <w:szCs w:val="32"/>
          <w:lang w:eastAsia="zh-CN"/>
        </w:rPr>
        <w:t>学、教学研究、档案管理、财务管理、后勤服务等职能；</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default" w:ascii="Times New Roman" w:hAnsi="Times New Roman" w:eastAsia="仿宋_GB2312" w:cs="Times New Roman"/>
          <w:color w:val="auto"/>
          <w:spacing w:val="-5"/>
          <w:sz w:val="32"/>
          <w:szCs w:val="32"/>
          <w:lang w:val="en-US"/>
        </w:rPr>
      </w:pPr>
      <w:r>
        <w:rPr>
          <w:rFonts w:hint="default" w:ascii="Times New Roman" w:hAnsi="Times New Roman" w:eastAsia="仿宋_GB2312" w:cs="Times New Roman"/>
          <w:color w:val="auto"/>
          <w:spacing w:val="-3"/>
          <w:w w:val="95"/>
          <w:sz w:val="32"/>
          <w:szCs w:val="32"/>
          <w:lang w:eastAsia="zh-CN"/>
        </w:rPr>
        <w:t>（三）配备</w:t>
      </w:r>
      <w:r>
        <w:rPr>
          <w:rFonts w:hint="default" w:ascii="Times New Roman" w:hAnsi="Times New Roman" w:eastAsia="仿宋_GB2312" w:cs="Times New Roman"/>
          <w:color w:val="auto"/>
          <w:w w:val="95"/>
          <w:sz w:val="32"/>
          <w:szCs w:val="32"/>
        </w:rPr>
        <w:t>3</w:t>
      </w:r>
      <w:r>
        <w:rPr>
          <w:rFonts w:hint="default" w:ascii="Times New Roman" w:hAnsi="Times New Roman" w:eastAsia="仿宋_GB2312" w:cs="Times New Roman"/>
          <w:color w:val="auto"/>
          <w:spacing w:val="-5"/>
          <w:w w:val="95"/>
          <w:sz w:val="32"/>
          <w:szCs w:val="32"/>
        </w:rPr>
        <w:t>名</w:t>
      </w:r>
      <w:r>
        <w:rPr>
          <w:rFonts w:hint="default" w:ascii="Times New Roman" w:hAnsi="Times New Roman" w:eastAsia="仿宋_GB2312" w:cs="Times New Roman"/>
          <w:color w:val="auto"/>
          <w:spacing w:val="-5"/>
          <w:w w:val="95"/>
          <w:sz w:val="32"/>
          <w:szCs w:val="32"/>
          <w:lang w:eastAsia="zh-CN"/>
        </w:rPr>
        <w:t>及</w:t>
      </w:r>
      <w:r>
        <w:rPr>
          <w:rFonts w:hint="default" w:ascii="Times New Roman" w:hAnsi="Times New Roman" w:eastAsia="仿宋_GB2312" w:cs="Times New Roman"/>
          <w:color w:val="auto"/>
          <w:spacing w:val="-5"/>
          <w:w w:val="95"/>
          <w:sz w:val="32"/>
          <w:szCs w:val="32"/>
        </w:rPr>
        <w:t>以上具有大专以上学历</w:t>
      </w:r>
      <w:r>
        <w:rPr>
          <w:rFonts w:hint="default" w:ascii="Times New Roman" w:hAnsi="Times New Roman" w:eastAsia="仿宋_GB2312" w:cs="Times New Roman"/>
          <w:color w:val="auto"/>
          <w:spacing w:val="-5"/>
          <w:sz w:val="32"/>
          <w:szCs w:val="32"/>
        </w:rPr>
        <w:t>的</w:t>
      </w:r>
      <w:r>
        <w:rPr>
          <w:rFonts w:hint="default" w:ascii="Times New Roman" w:hAnsi="Times New Roman" w:eastAsia="仿宋_GB2312" w:cs="Times New Roman"/>
          <w:color w:val="auto"/>
          <w:spacing w:val="-5"/>
          <w:sz w:val="32"/>
          <w:szCs w:val="32"/>
          <w:lang w:eastAsia="zh-CN"/>
        </w:rPr>
        <w:t>经专门安全培训合格的培训</w:t>
      </w:r>
      <w:r>
        <w:rPr>
          <w:rFonts w:hint="default" w:ascii="Times New Roman" w:hAnsi="Times New Roman" w:eastAsia="仿宋_GB2312" w:cs="Times New Roman"/>
          <w:color w:val="auto"/>
          <w:spacing w:val="-5"/>
          <w:sz w:val="32"/>
          <w:szCs w:val="32"/>
        </w:rPr>
        <w:t>专职管理人员</w:t>
      </w:r>
      <w:r>
        <w:rPr>
          <w:rFonts w:hint="default" w:ascii="Times New Roman" w:hAnsi="Times New Roman" w:eastAsia="仿宋_GB2312" w:cs="Times New Roman"/>
          <w:color w:val="auto"/>
          <w:spacing w:val="-5"/>
          <w:sz w:val="32"/>
          <w:szCs w:val="32"/>
          <w:lang w:eastAsia="zh-CN"/>
        </w:rPr>
        <w:t>，其中</w:t>
      </w:r>
      <w:r>
        <w:rPr>
          <w:rFonts w:hint="default" w:ascii="Times New Roman" w:hAnsi="Times New Roman" w:eastAsia="仿宋_GB2312" w:cs="Times New Roman"/>
          <w:color w:val="auto"/>
          <w:spacing w:val="-3"/>
          <w:w w:val="95"/>
          <w:sz w:val="32"/>
          <w:szCs w:val="32"/>
          <w:lang w:eastAsia="zh-CN"/>
        </w:rPr>
        <w:t>培训专职负责人应</w:t>
      </w:r>
      <w:r>
        <w:rPr>
          <w:rFonts w:hint="default" w:ascii="Times New Roman" w:hAnsi="Times New Roman" w:eastAsia="仿宋_GB2312" w:cs="Times New Roman"/>
          <w:color w:val="auto"/>
          <w:spacing w:val="-5"/>
          <w:w w:val="95"/>
          <w:sz w:val="32"/>
          <w:szCs w:val="32"/>
        </w:rPr>
        <w:t>具有</w:t>
      </w:r>
      <w:r>
        <w:rPr>
          <w:rFonts w:hint="default" w:ascii="Times New Roman" w:hAnsi="Times New Roman" w:eastAsia="仿宋_GB2312" w:cs="Times New Roman"/>
          <w:color w:val="auto"/>
          <w:spacing w:val="-5"/>
          <w:w w:val="95"/>
          <w:sz w:val="32"/>
          <w:szCs w:val="32"/>
          <w:lang w:eastAsia="zh-CN"/>
        </w:rPr>
        <w:t>本科</w:t>
      </w:r>
      <w:r>
        <w:rPr>
          <w:rFonts w:hint="default" w:ascii="Times New Roman" w:hAnsi="Times New Roman" w:eastAsia="仿宋_GB2312" w:cs="Times New Roman"/>
          <w:color w:val="auto"/>
          <w:spacing w:val="-5"/>
          <w:w w:val="95"/>
          <w:sz w:val="32"/>
          <w:szCs w:val="32"/>
        </w:rPr>
        <w:t>以上学历</w:t>
      </w:r>
      <w:r>
        <w:rPr>
          <w:rFonts w:hint="default" w:ascii="Times New Roman" w:hAnsi="Times New Roman" w:eastAsia="仿宋_GB2312" w:cs="Times New Roman"/>
          <w:color w:val="auto"/>
          <w:spacing w:val="-5"/>
          <w:sz w:val="32"/>
          <w:szCs w:val="32"/>
          <w:lang w:eastAsia="zh-CN"/>
        </w:rPr>
        <w:t>、中级以上技术职称或中级注册安全工程师</w:t>
      </w:r>
      <w:r>
        <w:rPr>
          <w:rFonts w:hint="default" w:ascii="Times New Roman" w:hAnsi="Times New Roman" w:eastAsia="仿宋_GB2312" w:cs="Times New Roman"/>
          <w:color w:val="auto"/>
          <w:kern w:val="2"/>
          <w:sz w:val="32"/>
          <w:szCs w:val="32"/>
          <w:lang w:val="en-US" w:eastAsia="zh-CN" w:bidi="ar"/>
        </w:rPr>
        <w:t>等</w:t>
      </w:r>
      <w:r>
        <w:rPr>
          <w:rFonts w:hint="default" w:ascii="Times New Roman" w:hAnsi="Times New Roman" w:eastAsia="仿宋_GB2312" w:cs="Times New Roman"/>
          <w:color w:val="auto"/>
          <w:spacing w:val="-5"/>
          <w:sz w:val="32"/>
          <w:szCs w:val="32"/>
          <w:lang w:eastAsia="zh-CN"/>
        </w:rPr>
        <w:t>职业资格</w:t>
      </w:r>
      <w:r>
        <w:rPr>
          <w:rFonts w:hint="default" w:ascii="Times New Roman" w:hAnsi="Times New Roman" w:eastAsia="仿宋_GB2312" w:cs="Times New Roman"/>
          <w:color w:val="auto"/>
          <w:spacing w:val="-3"/>
          <w:w w:val="95"/>
          <w:sz w:val="32"/>
          <w:szCs w:val="32"/>
          <w:lang w:eastAsia="zh-CN"/>
        </w:rPr>
        <w:t>，有</w:t>
      </w:r>
      <w:r>
        <w:rPr>
          <w:rFonts w:hint="default" w:ascii="Times New Roman" w:hAnsi="Times New Roman" w:eastAsia="仿宋_GB2312" w:cs="Times New Roman"/>
          <w:color w:val="auto"/>
          <w:spacing w:val="-3"/>
          <w:w w:val="95"/>
          <w:sz w:val="32"/>
          <w:szCs w:val="32"/>
          <w:lang w:val="en-US" w:eastAsia="zh-CN"/>
        </w:rPr>
        <w:t>3年以上安全培训管理工作经历。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default" w:ascii="Times New Roman" w:hAnsi="Times New Roman" w:eastAsia="仿宋_GB2312" w:cs="Times New Roman"/>
          <w:color w:val="auto"/>
          <w:spacing w:val="-3"/>
          <w:w w:val="95"/>
          <w:sz w:val="32"/>
          <w:szCs w:val="32"/>
          <w:lang w:val="en-US" w:eastAsia="zh-CN"/>
        </w:rPr>
      </w:pPr>
      <w:r>
        <w:rPr>
          <w:rFonts w:hint="default" w:ascii="Times New Roman" w:hAnsi="Times New Roman" w:eastAsia="仿宋_GB2312" w:cs="Times New Roman"/>
          <w:color w:val="auto"/>
          <w:spacing w:val="-3"/>
          <w:w w:val="95"/>
          <w:sz w:val="32"/>
          <w:szCs w:val="32"/>
          <w:lang w:val="en-US" w:eastAsia="zh-CN"/>
        </w:rPr>
        <w:t>（四）有健全的教学管理、教师管理、学员管理、培训登记、过程管理、档案管理、设备管理、财务管理、后勤保障等安全培训管理制度，建立教学质量控制与评估工作机制，并建立相应工作台账。</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default" w:ascii="Times New Roman" w:hAnsi="Times New Roman" w:eastAsia="仿宋_GB2312" w:cs="Times New Roman"/>
          <w:color w:val="auto"/>
          <w:spacing w:val="-3"/>
          <w:w w:val="95"/>
          <w:sz w:val="32"/>
          <w:szCs w:val="32"/>
          <w:lang w:val="en-US" w:eastAsia="zh-CN"/>
        </w:rPr>
      </w:pPr>
      <w:r>
        <w:rPr>
          <w:rFonts w:hint="default" w:ascii="Times New Roman" w:hAnsi="Times New Roman" w:eastAsia="仿宋_GB2312" w:cs="Times New Roman"/>
          <w:color w:val="auto"/>
          <w:spacing w:val="-3"/>
          <w:w w:val="95"/>
          <w:sz w:val="32"/>
          <w:szCs w:val="32"/>
          <w:lang w:val="en-US" w:eastAsia="zh-CN"/>
        </w:rPr>
        <w:t>（五）安全培训机构应制定突发事件应急预案，并进行定期演练。</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default" w:ascii="Times New Roman" w:hAnsi="Times New Roman" w:eastAsia="仿宋_GB2312" w:cs="Times New Roman"/>
          <w:color w:val="auto"/>
          <w:spacing w:val="-3"/>
          <w:w w:val="95"/>
          <w:sz w:val="32"/>
          <w:szCs w:val="32"/>
          <w:lang w:val="en-US" w:eastAsia="zh-CN"/>
        </w:rPr>
      </w:pPr>
      <w:r>
        <w:rPr>
          <w:rFonts w:hint="default" w:ascii="Times New Roman" w:hAnsi="Times New Roman" w:eastAsia="仿宋_GB2312" w:cs="Times New Roman"/>
          <w:color w:val="auto"/>
          <w:spacing w:val="-3"/>
          <w:w w:val="95"/>
          <w:sz w:val="32"/>
          <w:szCs w:val="32"/>
          <w:lang w:val="en-US" w:eastAsia="zh-CN"/>
        </w:rPr>
        <w:t>（六）法律、行政法规规定的其他要求。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default" w:ascii="Times New Roman" w:hAnsi="Times New Roman" w:eastAsia="黑体" w:cs="Times New Roman"/>
          <w:b w:val="0"/>
          <w:bCs w:val="0"/>
          <w:color w:val="auto"/>
          <w:spacing w:val="-3"/>
          <w:w w:val="95"/>
          <w:sz w:val="32"/>
          <w:szCs w:val="32"/>
          <w:lang w:eastAsia="zh-CN"/>
        </w:rPr>
      </w:pPr>
      <w:r>
        <w:rPr>
          <w:rFonts w:hint="default" w:ascii="Times New Roman" w:hAnsi="Times New Roman" w:eastAsia="黑体" w:cs="Times New Roman"/>
          <w:b w:val="0"/>
          <w:bCs w:val="0"/>
          <w:color w:val="auto"/>
          <w:spacing w:val="-3"/>
          <w:w w:val="95"/>
          <w:sz w:val="32"/>
          <w:szCs w:val="32"/>
          <w:lang w:eastAsia="zh-CN"/>
        </w:rPr>
        <w:t>二、教学能力要求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default" w:ascii="Times New Roman" w:hAnsi="Times New Roman" w:eastAsia="仿宋_GB2312" w:cs="Times New Roman"/>
          <w:color w:val="auto"/>
          <w:spacing w:val="-3"/>
          <w:w w:val="95"/>
          <w:sz w:val="32"/>
          <w:szCs w:val="32"/>
          <w:lang w:val="en-US" w:eastAsia="zh-CN"/>
        </w:rPr>
      </w:pPr>
      <w:r>
        <w:rPr>
          <w:rFonts w:hint="default" w:ascii="Times New Roman" w:hAnsi="Times New Roman" w:eastAsia="仿宋_GB2312" w:cs="Times New Roman"/>
          <w:color w:val="auto"/>
          <w:spacing w:val="-3"/>
          <w:w w:val="95"/>
          <w:sz w:val="32"/>
          <w:szCs w:val="32"/>
          <w:lang w:val="en-US" w:eastAsia="zh-CN"/>
        </w:rPr>
        <w:t>（一）开展生产经营单位主要负责人、安全生产管理人员、其他从业人员安全培训的机构，应具有5名以上熟悉安全培训教学规律、掌握安全生产相关知识和技能的专职教师，专（兼）职教师应当在本专业领域具有5年以上的实践经验，具有大专以上学历、</w:t>
      </w:r>
      <w:r>
        <w:rPr>
          <w:rFonts w:hint="default" w:ascii="Times New Roman" w:hAnsi="Times New Roman" w:eastAsia="仿宋_GB2312" w:cs="Times New Roman"/>
          <w:color w:val="auto"/>
          <w:spacing w:val="-5"/>
          <w:sz w:val="32"/>
          <w:szCs w:val="32"/>
          <w:lang w:eastAsia="zh-CN"/>
        </w:rPr>
        <w:t>中级以上技术职称或注册安全工程师职业资格</w:t>
      </w:r>
      <w:r>
        <w:rPr>
          <w:rFonts w:hint="default" w:ascii="Times New Roman" w:hAnsi="Times New Roman" w:eastAsia="仿宋_GB2312" w:cs="Times New Roman"/>
          <w:color w:val="auto"/>
          <w:spacing w:val="-3"/>
          <w:w w:val="95"/>
          <w:sz w:val="32"/>
          <w:szCs w:val="32"/>
          <w:lang w:val="en-US" w:eastAsia="zh-CN"/>
        </w:rPr>
        <w:t>，专业结构合理，且经专门的安全培训合格。</w:t>
      </w:r>
      <w:r>
        <w:rPr>
          <w:rFonts w:hint="default" w:ascii="Times New Roman" w:hAnsi="Times New Roman" w:eastAsia="仿宋_GB2312" w:cs="Times New Roman"/>
          <w:color w:val="auto"/>
          <w:kern w:val="0"/>
          <w:sz w:val="32"/>
          <w:szCs w:val="32"/>
          <w:lang w:val="en-US" w:eastAsia="zh-CN"/>
        </w:rPr>
        <w:t>专职教师全年授课学时不得少于60学时。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default" w:ascii="Times New Roman" w:hAnsi="Times New Roman" w:eastAsia="仿宋_GB2312" w:cs="Times New Roman"/>
          <w:color w:val="auto"/>
          <w:spacing w:val="-3"/>
          <w:w w:val="95"/>
          <w:sz w:val="32"/>
          <w:szCs w:val="32"/>
          <w:lang w:val="en-US" w:eastAsia="zh-CN"/>
        </w:rPr>
      </w:pPr>
      <w:r>
        <w:rPr>
          <w:rFonts w:hint="default" w:ascii="Times New Roman" w:hAnsi="Times New Roman" w:eastAsia="仿宋_GB2312" w:cs="Times New Roman"/>
          <w:color w:val="auto"/>
          <w:spacing w:val="-3"/>
          <w:w w:val="95"/>
          <w:sz w:val="32"/>
          <w:szCs w:val="32"/>
          <w:lang w:val="en-US" w:eastAsia="zh-CN"/>
        </w:rPr>
        <w:t>（二）从事特种作业人员安全技术培训的机构，应配备与特种作业类别相适应的、具备专门的安全生产理论知识和实际操作能力的专职教师；专（兼）职教师应当在相应专业领域具有5年以上的实践经验，具有大专以上学历、</w:t>
      </w:r>
      <w:r>
        <w:rPr>
          <w:rFonts w:hint="default" w:ascii="Times New Roman" w:hAnsi="Times New Roman" w:eastAsia="仿宋_GB2312" w:cs="Times New Roman"/>
          <w:color w:val="auto"/>
          <w:spacing w:val="-5"/>
          <w:sz w:val="32"/>
          <w:szCs w:val="32"/>
          <w:lang w:eastAsia="zh-CN"/>
        </w:rPr>
        <w:t>中级以上技术职称或注册安全工程师、</w:t>
      </w:r>
      <w:r>
        <w:rPr>
          <w:rFonts w:hint="default" w:ascii="Times New Roman" w:hAnsi="Times New Roman" w:eastAsia="仿宋_GB2312" w:cs="Times New Roman"/>
          <w:color w:val="auto"/>
          <w:spacing w:val="-5"/>
          <w:sz w:val="32"/>
          <w:szCs w:val="32"/>
          <w:lang w:val="en-US" w:eastAsia="zh-CN"/>
        </w:rPr>
        <w:t>技师等</w:t>
      </w:r>
      <w:r>
        <w:rPr>
          <w:rFonts w:hint="default" w:ascii="Times New Roman" w:hAnsi="Times New Roman" w:eastAsia="仿宋_GB2312" w:cs="Times New Roman"/>
          <w:color w:val="auto"/>
          <w:spacing w:val="-5"/>
          <w:sz w:val="32"/>
          <w:szCs w:val="32"/>
          <w:lang w:eastAsia="zh-CN"/>
        </w:rPr>
        <w:t>职业资格</w:t>
      </w:r>
      <w:r>
        <w:rPr>
          <w:rFonts w:hint="default" w:ascii="Times New Roman" w:hAnsi="Times New Roman" w:eastAsia="仿宋_GB2312" w:cs="Times New Roman"/>
          <w:color w:val="auto"/>
          <w:spacing w:val="-3"/>
          <w:w w:val="95"/>
          <w:sz w:val="32"/>
          <w:szCs w:val="32"/>
          <w:lang w:val="en-US" w:eastAsia="zh-CN"/>
        </w:rPr>
        <w:t>，专业结构合理，且经专门的安全培训合格。</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default" w:ascii="Times New Roman" w:hAnsi="Times New Roman" w:eastAsia="仿宋_GB2312" w:cs="Times New Roman"/>
          <w:color w:val="auto"/>
          <w:spacing w:val="-3"/>
          <w:w w:val="95"/>
          <w:sz w:val="32"/>
          <w:szCs w:val="32"/>
          <w:lang w:val="en-US" w:eastAsia="zh-CN"/>
        </w:rPr>
      </w:pPr>
      <w:r>
        <w:rPr>
          <w:rFonts w:hint="default" w:ascii="Times New Roman" w:hAnsi="Times New Roman" w:eastAsia="仿宋_GB2312" w:cs="Times New Roman"/>
          <w:color w:val="auto"/>
          <w:spacing w:val="-3"/>
          <w:w w:val="95"/>
          <w:sz w:val="32"/>
          <w:szCs w:val="32"/>
          <w:lang w:val="en-US" w:eastAsia="zh-CN"/>
        </w:rPr>
        <w:t>（三）按照不少于专（兼）职教师30%的比例配备注册安全工程师，其中专职教师的注册安全工程师人数不得少于1人，并注册在本安全培训机构。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default" w:ascii="Times New Roman" w:hAnsi="Times New Roman" w:eastAsia="仿宋_GB2312" w:cs="Times New Roman"/>
          <w:color w:val="auto"/>
          <w:spacing w:val="-3"/>
          <w:w w:val="95"/>
          <w:sz w:val="32"/>
          <w:szCs w:val="32"/>
          <w:lang w:val="en-US" w:eastAsia="zh-CN"/>
        </w:rPr>
      </w:pPr>
      <w:r>
        <w:rPr>
          <w:rFonts w:hint="default" w:ascii="Times New Roman" w:hAnsi="Times New Roman" w:eastAsia="仿宋_GB2312" w:cs="Times New Roman"/>
          <w:color w:val="auto"/>
          <w:spacing w:val="-3"/>
          <w:w w:val="95"/>
          <w:sz w:val="32"/>
          <w:szCs w:val="32"/>
          <w:lang w:val="en-US" w:eastAsia="zh-CN"/>
        </w:rPr>
        <w:t>（四）安全培训机构应当与兼职教师签订合同或协议，明确双方权利与义务；特种作业人员安全技术培训兼职教师在本省安全培训机构兼职不得超过3家。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default" w:ascii="Times New Roman" w:hAnsi="Times New Roman" w:eastAsia="仿宋_GB2312" w:cs="Times New Roman"/>
          <w:color w:val="auto"/>
          <w:spacing w:val="-3"/>
          <w:w w:val="95"/>
          <w:sz w:val="32"/>
          <w:szCs w:val="32"/>
          <w:lang w:val="en-US" w:eastAsia="zh-CN"/>
        </w:rPr>
      </w:pPr>
      <w:r>
        <w:rPr>
          <w:rFonts w:hint="default" w:ascii="Times New Roman" w:hAnsi="Times New Roman" w:eastAsia="仿宋_GB2312" w:cs="Times New Roman"/>
          <w:color w:val="auto"/>
          <w:spacing w:val="-3"/>
          <w:w w:val="95"/>
          <w:sz w:val="32"/>
          <w:szCs w:val="32"/>
          <w:lang w:val="en-US" w:eastAsia="zh-CN"/>
        </w:rPr>
        <w:t>（五）安全培训机构开展网络教学培训的，其网络培训平台应当符合《浙江省安全生产网络培训平台遴选要求》。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default" w:ascii="Times New Roman" w:hAnsi="Times New Roman" w:eastAsia="黑体" w:cs="Times New Roman"/>
          <w:b w:val="0"/>
          <w:bCs w:val="0"/>
          <w:color w:val="auto"/>
          <w:spacing w:val="-3"/>
          <w:w w:val="95"/>
          <w:sz w:val="32"/>
          <w:szCs w:val="32"/>
          <w:lang w:eastAsia="zh-CN"/>
        </w:rPr>
      </w:pPr>
      <w:r>
        <w:rPr>
          <w:rFonts w:hint="default" w:ascii="Times New Roman" w:hAnsi="Times New Roman" w:eastAsia="黑体" w:cs="Times New Roman"/>
          <w:b w:val="0"/>
          <w:bCs w:val="0"/>
          <w:color w:val="auto"/>
          <w:spacing w:val="-3"/>
          <w:w w:val="95"/>
          <w:sz w:val="32"/>
          <w:szCs w:val="32"/>
          <w:lang w:eastAsia="zh-CN"/>
        </w:rPr>
        <w:t>三、教学场所要求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default" w:ascii="Times New Roman" w:hAnsi="Times New Roman" w:eastAsia="仿宋_GB2312" w:cs="Times New Roman"/>
          <w:color w:val="auto"/>
          <w:spacing w:val="-3"/>
          <w:w w:val="95"/>
          <w:sz w:val="32"/>
          <w:szCs w:val="32"/>
          <w:lang w:val="en-US" w:eastAsia="zh-CN"/>
        </w:rPr>
      </w:pPr>
      <w:r>
        <w:rPr>
          <w:rFonts w:hint="default" w:ascii="Times New Roman" w:hAnsi="Times New Roman" w:eastAsia="仿宋_GB2312" w:cs="Times New Roman"/>
          <w:color w:val="auto"/>
          <w:spacing w:val="-3"/>
          <w:w w:val="95"/>
          <w:sz w:val="32"/>
          <w:szCs w:val="32"/>
          <w:lang w:val="en-US" w:eastAsia="zh-CN"/>
        </w:rPr>
        <w:t>（一）有120平方米面积及以上的理论培训教室，配备满足60人以上规模培训需要且固定、独立和相对集中的教学及后勤保障设施。</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default" w:ascii="Times New Roman" w:hAnsi="Times New Roman" w:eastAsia="仿宋_GB2312" w:cs="Times New Roman"/>
          <w:color w:val="auto"/>
          <w:spacing w:val="-3"/>
          <w:w w:val="95"/>
          <w:sz w:val="32"/>
          <w:szCs w:val="32"/>
          <w:lang w:val="en-US" w:eastAsia="zh-CN"/>
        </w:rPr>
      </w:pPr>
      <w:r>
        <w:rPr>
          <w:rFonts w:hint="default" w:ascii="Times New Roman" w:hAnsi="Times New Roman" w:eastAsia="仿宋_GB2312" w:cs="Times New Roman"/>
          <w:color w:val="auto"/>
          <w:spacing w:val="-3"/>
          <w:w w:val="95"/>
          <w:sz w:val="32"/>
          <w:szCs w:val="32"/>
          <w:lang w:val="en-US" w:eastAsia="zh-CN"/>
        </w:rPr>
        <w:t>（二）从事特种作业人员安全技术培训的机构，应具备与所培训作业类别相适应的教学场地和实际操作实训条件，实际操作实训设施设备应为自有，其中电工类、焊工类、高处作业类等通用性强的培训项目应采用真实的实操实训设备。</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default" w:ascii="Times New Roman" w:hAnsi="Times New Roman" w:eastAsia="仿宋_GB2312" w:cs="Times New Roman"/>
          <w:color w:val="auto"/>
          <w:spacing w:val="-3"/>
          <w:w w:val="95"/>
          <w:sz w:val="32"/>
          <w:szCs w:val="32"/>
          <w:lang w:val="en-US" w:eastAsia="zh-CN"/>
        </w:rPr>
      </w:pPr>
      <w:r>
        <w:rPr>
          <w:rFonts w:hint="default" w:ascii="Times New Roman" w:hAnsi="Times New Roman" w:eastAsia="仿宋_GB2312" w:cs="Times New Roman"/>
          <w:color w:val="auto"/>
          <w:spacing w:val="-3"/>
          <w:w w:val="95"/>
          <w:sz w:val="32"/>
          <w:szCs w:val="32"/>
          <w:lang w:val="en-US" w:eastAsia="zh-CN"/>
        </w:rPr>
        <w:t>（三）理论教学场所和实际操作实训场所应配备监控摄像设备，对培训过程进行监控并录像，培训录像资料</w:t>
      </w:r>
      <w:r>
        <w:rPr>
          <w:rFonts w:hint="default" w:ascii="Times New Roman" w:hAnsi="Times New Roman" w:eastAsia="仿宋_GB2312" w:cs="Times New Roman"/>
          <w:color w:val="auto"/>
          <w:kern w:val="2"/>
          <w:sz w:val="32"/>
          <w:szCs w:val="32"/>
          <w:lang w:val="en-US" w:eastAsia="zh-CN" w:bidi="ar"/>
        </w:rPr>
        <w:t>保存不少于3年。</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default" w:ascii="Times New Roman" w:hAnsi="Times New Roman" w:eastAsia="仿宋_GB2312" w:cs="Times New Roman"/>
          <w:color w:val="auto"/>
          <w:spacing w:val="-3"/>
          <w:w w:val="95"/>
          <w:sz w:val="32"/>
          <w:szCs w:val="32"/>
          <w:lang w:val="en-US" w:eastAsia="zh-CN"/>
        </w:rPr>
      </w:pPr>
      <w:r>
        <w:rPr>
          <w:rFonts w:hint="default" w:ascii="Times New Roman" w:hAnsi="Times New Roman" w:eastAsia="仿宋_GB2312" w:cs="Times New Roman"/>
          <w:color w:val="auto"/>
          <w:spacing w:val="-3"/>
          <w:w w:val="95"/>
          <w:sz w:val="32"/>
          <w:szCs w:val="32"/>
          <w:lang w:val="en-US" w:eastAsia="zh-CN"/>
        </w:rPr>
        <w:t>（四）培训场所必须按照国家有关标准进行建设，确保无安全隐患，符合消防、建筑安全等有关规定。</w:t>
      </w:r>
      <w:bookmarkStart w:id="0" w:name="_GoBack"/>
      <w:bookmarkEnd w:id="0"/>
    </w:p>
    <w:sectPr>
      <w:footerReference r:id="rId3" w:type="default"/>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55DC2"/>
    <w:multiLevelType w:val="multilevel"/>
    <w:tmpl w:val="60B55DC2"/>
    <w:lvl w:ilvl="0" w:tentative="0">
      <w:start w:val="1"/>
      <w:numFmt w:val="upperLetter"/>
      <w:pStyle w:val="13"/>
      <w:lvlText w:val="%1"/>
      <w:lvlJc w:val="left"/>
      <w:pPr>
        <w:tabs>
          <w:tab w:val="left" w:pos="0"/>
        </w:tabs>
        <w:ind w:left="0" w:hanging="425"/>
      </w:pPr>
      <w:rPr>
        <w:rFonts w:hint="eastAsia"/>
      </w:rPr>
    </w:lvl>
    <w:lvl w:ilvl="1" w:tentative="0">
      <w:start w:val="1"/>
      <w:numFmt w:val="decimal"/>
      <w:pStyle w:val="15"/>
      <w:suff w:val="nothing"/>
      <w:lvlText w:val="表%1.%2　"/>
      <w:lvlJc w:val="left"/>
      <w:pPr>
        <w:ind w:left="3828" w:hanging="567"/>
      </w:pPr>
      <w:rPr>
        <w:rFonts w:hint="eastAsia"/>
      </w:rPr>
    </w:lvl>
    <w:lvl w:ilvl="2" w:tentative="0">
      <w:start w:val="1"/>
      <w:numFmt w:val="decimal"/>
      <w:pStyle w:val="17"/>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EC"/>
    <w:rsid w:val="00071B30"/>
    <w:rsid w:val="00096770"/>
    <w:rsid w:val="000F4D5C"/>
    <w:rsid w:val="0013030C"/>
    <w:rsid w:val="00277E22"/>
    <w:rsid w:val="003560EB"/>
    <w:rsid w:val="003B7AC9"/>
    <w:rsid w:val="00416900"/>
    <w:rsid w:val="005079DC"/>
    <w:rsid w:val="0051621A"/>
    <w:rsid w:val="0058342B"/>
    <w:rsid w:val="006B20D1"/>
    <w:rsid w:val="006D7B6E"/>
    <w:rsid w:val="007A60E6"/>
    <w:rsid w:val="007C6992"/>
    <w:rsid w:val="007C6C2E"/>
    <w:rsid w:val="007F0D70"/>
    <w:rsid w:val="008254D9"/>
    <w:rsid w:val="00885558"/>
    <w:rsid w:val="00963C07"/>
    <w:rsid w:val="00A543EC"/>
    <w:rsid w:val="00AF27F5"/>
    <w:rsid w:val="00B21B14"/>
    <w:rsid w:val="00C51625"/>
    <w:rsid w:val="00C871EC"/>
    <w:rsid w:val="00CC762B"/>
    <w:rsid w:val="00D323BC"/>
    <w:rsid w:val="00D60EE6"/>
    <w:rsid w:val="00D9441B"/>
    <w:rsid w:val="00E35722"/>
    <w:rsid w:val="00E37B27"/>
    <w:rsid w:val="00E42BD7"/>
    <w:rsid w:val="00F25CCE"/>
    <w:rsid w:val="06E36CD5"/>
    <w:rsid w:val="0BDE0A71"/>
    <w:rsid w:val="0C290415"/>
    <w:rsid w:val="1C0E266F"/>
    <w:rsid w:val="1CBF3614"/>
    <w:rsid w:val="245A0B34"/>
    <w:rsid w:val="255C7675"/>
    <w:rsid w:val="30D80319"/>
    <w:rsid w:val="32635F0C"/>
    <w:rsid w:val="37FFF9C8"/>
    <w:rsid w:val="3D7E4721"/>
    <w:rsid w:val="43E90284"/>
    <w:rsid w:val="461C3F5B"/>
    <w:rsid w:val="4B335EBF"/>
    <w:rsid w:val="4FB03593"/>
    <w:rsid w:val="55E96BDE"/>
    <w:rsid w:val="59C20541"/>
    <w:rsid w:val="5C165D34"/>
    <w:rsid w:val="5FDB3A02"/>
    <w:rsid w:val="637C1913"/>
    <w:rsid w:val="6BC261B6"/>
    <w:rsid w:val="6D7B6134"/>
    <w:rsid w:val="6D7F2EE6"/>
    <w:rsid w:val="781C753A"/>
    <w:rsid w:val="7FEEA95A"/>
    <w:rsid w:val="DFFBF8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Hyperlink"/>
    <w:qFormat/>
    <w:uiPriority w:val="0"/>
    <w:rPr>
      <w:color w:val="0000FF"/>
      <w:u w:val="single"/>
    </w:rPr>
  </w:style>
  <w:style w:type="character" w:customStyle="1" w:styleId="10">
    <w:name w:val="页脚 Char"/>
    <w:link w:val="4"/>
    <w:qFormat/>
    <w:uiPriority w:val="0"/>
    <w:rPr>
      <w:kern w:val="2"/>
      <w:sz w:val="18"/>
      <w:szCs w:val="18"/>
    </w:rPr>
  </w:style>
  <w:style w:type="character" w:customStyle="1" w:styleId="11">
    <w:name w:val="页眉 Char"/>
    <w:link w:val="5"/>
    <w:qFormat/>
    <w:uiPriority w:val="0"/>
    <w:rPr>
      <w:kern w:val="2"/>
      <w:sz w:val="18"/>
      <w:szCs w:val="18"/>
    </w:rPr>
  </w:style>
  <w:style w:type="paragraph" w:customStyle="1" w:styleId="1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3">
    <w:name w:val="章标题"/>
    <w:next w:val="12"/>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4">
    <w:name w:val="一级无"/>
    <w:basedOn w:val="15"/>
    <w:qFormat/>
    <w:uiPriority w:val="0"/>
    <w:pPr>
      <w:spacing w:beforeLines="0" w:afterLines="0"/>
    </w:pPr>
    <w:rPr>
      <w:rFonts w:ascii="宋体" w:eastAsia="宋体"/>
    </w:rPr>
  </w:style>
  <w:style w:type="paragraph" w:customStyle="1" w:styleId="15">
    <w:name w:val="一级条标题"/>
    <w:next w:val="12"/>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character" w:customStyle="1" w:styleId="16">
    <w:name w:val="NormalCharacter"/>
    <w:qFormat/>
    <w:uiPriority w:val="0"/>
  </w:style>
  <w:style w:type="paragraph" w:customStyle="1" w:styleId="17">
    <w:name w:val="二级无"/>
    <w:basedOn w:val="1"/>
    <w:qFormat/>
    <w:uiPriority w:val="0"/>
    <w:pPr>
      <w:widowControl/>
      <w:numPr>
        <w:ilvl w:val="2"/>
        <w:numId w:val="1"/>
      </w:numPr>
      <w:jc w:val="left"/>
      <w:outlineLvl w:val="3"/>
    </w:pPr>
    <w:rPr>
      <w:rFonts w:ascii="宋体"/>
      <w:kern w:val="0"/>
      <w:szCs w:val="21"/>
    </w:rPr>
  </w:style>
  <w:style w:type="paragraph" w:customStyle="1" w:styleId="18">
    <w:name w:val="Body text|1"/>
    <w:basedOn w:val="1"/>
    <w:qFormat/>
    <w:uiPriority w:val="0"/>
    <w:pPr>
      <w:spacing w:line="410" w:lineRule="auto"/>
      <w:ind w:firstLine="400"/>
    </w:pPr>
    <w:rPr>
      <w:rFonts w:ascii="宋体" w:hAnsi="宋体" w:cs="宋体"/>
      <w:sz w:val="28"/>
      <w:szCs w:val="28"/>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soft.netnest.com.cn</Company>
  <Pages>2</Pages>
  <Words>27</Words>
  <Characters>159</Characters>
  <Lines>1</Lines>
  <Paragraphs>1</Paragraphs>
  <TotalTime>0</TotalTime>
  <ScaleCrop>false</ScaleCrop>
  <LinksUpToDate>false</LinksUpToDate>
  <CharactersWithSpaces>185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2010-12-16T07:25:00Z</dcterms:created>
  <dc:creator>薛芳跃/oasys</dc:creator>
  <cp:lastModifiedBy>蒋梦捷</cp:lastModifiedBy>
  <cp:lastPrinted>2010-12-16T08:09:00Z</cp:lastPrinted>
  <dcterms:modified xsi:type="dcterms:W3CDTF">2022-07-29T11:08:48Z</dcterms:modified>
  <dc:title>关于召开全省安全监管局长会议的通知</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