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
        <w:ind w:left="0"/>
        <w:rPr>
          <w:rFonts w:ascii="Times New Roman"/>
          <w:sz w:val="17"/>
        </w:rPr>
      </w:pPr>
    </w:p>
    <w:p>
      <w:pPr>
        <w:pStyle w:val="5"/>
      </w:pPr>
      <w:r>
        <w:t>网络培训（</w:t>
      </w:r>
      <w:r>
        <w:rPr>
          <w:color w:val="FF0000"/>
        </w:rPr>
        <w:t>学习及测试</w:t>
      </w:r>
      <w:r>
        <w:t>环节）学员须知</w:t>
      </w:r>
    </w:p>
    <w:p>
      <w:pPr>
        <w:pStyle w:val="4"/>
        <w:spacing w:before="6"/>
        <w:ind w:left="0"/>
        <w:rPr>
          <w:b/>
          <w:sz w:val="38"/>
        </w:rPr>
      </w:pPr>
    </w:p>
    <w:p>
      <w:pPr>
        <w:spacing w:before="0"/>
        <w:ind w:left="118" w:right="0" w:firstLine="0"/>
        <w:jc w:val="left"/>
        <w:rPr>
          <w:sz w:val="22"/>
        </w:rPr>
      </w:pPr>
      <w:r>
        <w:rPr>
          <w:sz w:val="22"/>
        </w:rPr>
        <w:t>尊敬的学员，</w:t>
      </w:r>
    </w:p>
    <w:p>
      <w:pPr>
        <w:spacing w:before="34"/>
        <w:ind w:left="557" w:right="0" w:firstLine="0"/>
        <w:jc w:val="left"/>
        <w:rPr>
          <w:sz w:val="22"/>
        </w:rPr>
      </w:pPr>
      <w:r>
        <w:rPr>
          <w:sz w:val="22"/>
        </w:rPr>
        <w:t>您好！请您按照以下指引完成本次培训班视频学习和测试。</w:t>
      </w:r>
    </w:p>
    <w:p>
      <w:pPr>
        <w:pStyle w:val="2"/>
        <w:tabs>
          <w:tab w:val="left" w:pos="957"/>
        </w:tabs>
        <w:spacing w:before="24"/>
      </w:pPr>
      <w:r>
        <w:t>一、</w:t>
      </w:r>
      <w:r>
        <w:tab/>
      </w:r>
      <w:r>
        <w:t>操作指</w:t>
      </w:r>
      <w:r>
        <w:rPr>
          <w:spacing w:val="-3"/>
        </w:rPr>
        <w:t>引</w:t>
      </w:r>
      <w:r>
        <w:t>：</w:t>
      </w:r>
    </w:p>
    <w:p>
      <w:pPr>
        <w:spacing w:before="144"/>
        <w:ind w:left="118" w:right="0" w:firstLine="0"/>
        <w:jc w:val="left"/>
        <w:rPr>
          <w:b/>
          <w:sz w:val="21"/>
        </w:rPr>
      </w:pPr>
      <w:r>
        <w:rPr>
          <w:b/>
          <w:sz w:val="21"/>
        </w:rPr>
        <w:t xml:space="preserve">1、 </w:t>
      </w:r>
      <w:r>
        <w:rPr>
          <w:b/>
          <w:sz w:val="24"/>
        </w:rPr>
        <w:t>微信端</w:t>
      </w:r>
      <w:r>
        <w:rPr>
          <w:b/>
          <w:sz w:val="21"/>
        </w:rPr>
        <w:t>（</w:t>
      </w:r>
      <w:r>
        <w:rPr>
          <w:b/>
          <w:color w:val="FF0000"/>
          <w:sz w:val="21"/>
          <w:u w:val="single" w:color="FF0000"/>
        </w:rPr>
        <w:t>推荐使用</w:t>
      </w:r>
      <w:r>
        <w:rPr>
          <w:b/>
          <w:sz w:val="21"/>
        </w:rPr>
        <w:t>）</w:t>
      </w:r>
    </w:p>
    <w:p>
      <w:pPr>
        <w:pStyle w:val="4"/>
        <w:spacing w:before="12"/>
        <w:ind w:left="0"/>
        <w:rPr>
          <w:b/>
          <w:sz w:val="6"/>
        </w:rPr>
      </w:pPr>
    </w:p>
    <w:p>
      <w:pPr>
        <w:pStyle w:val="9"/>
        <w:numPr>
          <w:ilvl w:val="0"/>
          <w:numId w:val="1"/>
        </w:numPr>
        <w:tabs>
          <w:tab w:val="left" w:pos="538"/>
        </w:tabs>
        <w:spacing w:before="46" w:after="0" w:line="273" w:lineRule="auto"/>
        <w:ind w:left="538" w:right="228" w:hanging="420"/>
        <w:jc w:val="both"/>
        <w:rPr>
          <w:sz w:val="21"/>
        </w:rPr>
      </w:pPr>
      <w:r>
        <w:rPr>
          <w:spacing w:val="-16"/>
          <w:w w:val="100"/>
          <w:sz w:val="21"/>
        </w:rPr>
        <w:t>如何学习：关注“杭州市</w:t>
      </w:r>
      <w:r>
        <w:rPr>
          <w:rFonts w:hint="eastAsia"/>
          <w:spacing w:val="-16"/>
          <w:w w:val="100"/>
          <w:sz w:val="21"/>
          <w:lang w:val="en-US" w:eastAsia="zh-CN"/>
        </w:rPr>
        <w:t>应急管理</w:t>
      </w:r>
      <w:r>
        <w:rPr>
          <w:spacing w:val="-16"/>
          <w:w w:val="100"/>
          <w:sz w:val="21"/>
        </w:rPr>
        <w:t>培训中心”微信公众号</w:t>
      </w:r>
      <w:r>
        <w:rPr>
          <w:w w:val="100"/>
          <w:sz w:val="21"/>
        </w:rPr>
        <w:t>（</w:t>
      </w:r>
      <w:r>
        <w:rPr>
          <w:spacing w:val="-13"/>
          <w:w w:val="100"/>
          <w:sz w:val="21"/>
        </w:rPr>
        <w:t>微信号：</w:t>
      </w:r>
      <w:r>
        <w:rPr>
          <w:w w:val="100"/>
          <w:sz w:val="21"/>
        </w:rPr>
        <w:t>h</w:t>
      </w:r>
      <w:r>
        <w:rPr>
          <w:spacing w:val="-4"/>
          <w:w w:val="100"/>
          <w:sz w:val="21"/>
        </w:rPr>
        <w:t>z</w:t>
      </w:r>
      <w:r>
        <w:rPr>
          <w:w w:val="100"/>
          <w:sz w:val="21"/>
        </w:rPr>
        <w:t>s</w:t>
      </w:r>
      <w:r>
        <w:rPr>
          <w:spacing w:val="-2"/>
          <w:w w:val="100"/>
          <w:sz w:val="21"/>
        </w:rPr>
        <w:t>a</w:t>
      </w:r>
      <w:r>
        <w:rPr>
          <w:w w:val="100"/>
          <w:sz w:val="21"/>
        </w:rPr>
        <w:t>p</w:t>
      </w:r>
      <w:r>
        <w:rPr>
          <w:spacing w:val="-2"/>
          <w:w w:val="100"/>
          <w:sz w:val="21"/>
        </w:rPr>
        <w:t>w</w:t>
      </w:r>
      <w:r>
        <w:rPr>
          <w:spacing w:val="-108"/>
          <w:w w:val="100"/>
          <w:sz w:val="21"/>
        </w:rPr>
        <w:t>）</w:t>
      </w:r>
      <w:r>
        <w:rPr>
          <w:spacing w:val="-20"/>
          <w:w w:val="100"/>
          <w:sz w:val="21"/>
        </w:rPr>
        <w:t>，点击“在</w:t>
      </w:r>
      <w:r>
        <w:rPr>
          <w:spacing w:val="-12"/>
          <w:w w:val="100"/>
          <w:sz w:val="21"/>
        </w:rPr>
        <w:t>线服务”-</w:t>
      </w:r>
      <w:r>
        <w:rPr>
          <w:spacing w:val="-11"/>
          <w:sz w:val="21"/>
        </w:rPr>
        <w:t xml:space="preserve">  </w:t>
      </w:r>
      <w:r>
        <w:rPr>
          <w:spacing w:val="-4"/>
          <w:w w:val="100"/>
          <w:sz w:val="21"/>
        </w:rPr>
        <w:t>点击“报名</w:t>
      </w:r>
      <w:r>
        <w:rPr>
          <w:spacing w:val="-2"/>
          <w:w w:val="100"/>
          <w:sz w:val="21"/>
        </w:rPr>
        <w:t>&amp;</w:t>
      </w:r>
      <w:r>
        <w:rPr>
          <w:spacing w:val="-16"/>
          <w:w w:val="100"/>
          <w:sz w:val="21"/>
        </w:rPr>
        <w:t>学习”，登录之前报名缴费开票平台，点击“我的学习”；至培</w:t>
      </w:r>
      <w:r>
        <w:rPr>
          <w:spacing w:val="-7"/>
          <w:sz w:val="21"/>
        </w:rPr>
        <w:t>训班课程目录页，建议每个课程下属的每个子课件依次播放完成；</w:t>
      </w:r>
    </w:p>
    <w:p>
      <w:pPr>
        <w:pStyle w:val="9"/>
        <w:numPr>
          <w:ilvl w:val="0"/>
          <w:numId w:val="1"/>
        </w:numPr>
        <w:tabs>
          <w:tab w:val="left" w:pos="538"/>
        </w:tabs>
        <w:spacing w:before="0" w:after="0" w:line="383" w:lineRule="exact"/>
        <w:ind w:left="538" w:right="0" w:hanging="420"/>
        <w:jc w:val="both"/>
        <w:rPr>
          <w:sz w:val="21"/>
        </w:rPr>
      </w:pPr>
      <w:r>
        <w:drawing>
          <wp:anchor distT="0" distB="0" distL="0" distR="0" simplePos="0" relativeHeight="0" behindDoc="0" locked="0" layoutInCell="1" allowOverlap="1">
            <wp:simplePos x="0" y="0"/>
            <wp:positionH relativeFrom="page">
              <wp:posOffset>1365885</wp:posOffset>
            </wp:positionH>
            <wp:positionV relativeFrom="paragraph">
              <wp:posOffset>260985</wp:posOffset>
            </wp:positionV>
            <wp:extent cx="1481455" cy="14986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1481470" cy="1498473"/>
                    </a:xfrm>
                    <a:prstGeom prst="rect">
                      <a:avLst/>
                    </a:prstGeom>
                  </pic:spPr>
                </pic:pic>
              </a:graphicData>
            </a:graphic>
          </wp:anchor>
        </w:drawing>
      </w:r>
      <w:r>
        <w:rPr>
          <w:spacing w:val="-8"/>
          <w:sz w:val="21"/>
        </w:rPr>
        <w:t>如何测试：至培训班内，点击“考评”-“开始测验”。</w:t>
      </w:r>
    </w:p>
    <w:p>
      <w:pPr>
        <w:spacing w:before="238"/>
        <w:ind w:left="118" w:right="0" w:firstLine="0"/>
        <w:jc w:val="left"/>
        <w:rPr>
          <w:b/>
          <w:sz w:val="21"/>
        </w:rPr>
      </w:pPr>
      <w:r>
        <w:rPr>
          <w:b/>
          <w:sz w:val="21"/>
        </w:rPr>
        <w:t xml:space="preserve">2、 </w:t>
      </w:r>
      <w:r>
        <w:rPr>
          <w:b/>
          <w:sz w:val="24"/>
        </w:rPr>
        <w:t>电脑端</w:t>
      </w:r>
      <w:r>
        <w:rPr>
          <w:b/>
          <w:sz w:val="21"/>
        </w:rPr>
        <w:t>（网址：</w:t>
      </w:r>
      <w:r>
        <w:fldChar w:fldCharType="begin"/>
      </w:r>
      <w:r>
        <w:instrText xml:space="preserve"> HYPERLINK "http://www.hzsapw.com/" \h </w:instrText>
      </w:r>
      <w:r>
        <w:fldChar w:fldCharType="separate"/>
      </w:r>
      <w:r>
        <w:rPr>
          <w:rFonts w:hint="eastAsia" w:ascii="等线" w:eastAsia="等线"/>
          <w:color w:val="0462C1"/>
          <w:sz w:val="22"/>
          <w:u w:val="single" w:color="0462C1"/>
        </w:rPr>
        <w:t>www.hzsapw.com</w:t>
      </w:r>
      <w:r>
        <w:rPr>
          <w:rFonts w:hint="eastAsia" w:ascii="等线" w:eastAsia="等线"/>
          <w:color w:val="0462C1"/>
          <w:sz w:val="22"/>
          <w:u w:val="single" w:color="0462C1"/>
        </w:rPr>
        <w:fldChar w:fldCharType="end"/>
      </w:r>
      <w:r>
        <w:rPr>
          <w:b/>
          <w:sz w:val="21"/>
        </w:rPr>
        <w:t>）</w:t>
      </w:r>
    </w:p>
    <w:p>
      <w:pPr>
        <w:pStyle w:val="4"/>
        <w:spacing w:before="36"/>
      </w:pPr>
      <w:r>
        <w:rPr>
          <w:spacing w:val="-11"/>
          <w:w w:val="100"/>
        </w:rPr>
        <w:t>登录网址，点击“我的学习”，至培训班完成在线学习、在线测试。</w:t>
      </w:r>
    </w:p>
    <w:p>
      <w:pPr>
        <w:pStyle w:val="4"/>
        <w:spacing w:before="10"/>
        <w:ind w:left="0"/>
        <w:rPr>
          <w:sz w:val="25"/>
        </w:rPr>
      </w:pPr>
    </w:p>
    <w:p>
      <w:pPr>
        <w:pStyle w:val="2"/>
        <w:tabs>
          <w:tab w:val="left" w:pos="957"/>
        </w:tabs>
      </w:pPr>
      <w:r>
        <w:t>二、</w:t>
      </w:r>
      <w:r>
        <w:tab/>
      </w:r>
      <w:r>
        <w:rPr>
          <w:spacing w:val="-1"/>
        </w:rPr>
        <w:t>常见问</w:t>
      </w:r>
      <w:r>
        <w:rPr>
          <w:spacing w:val="-3"/>
        </w:rPr>
        <w:t>题</w:t>
      </w:r>
      <w:r>
        <w:rPr>
          <w:spacing w:val="-1"/>
        </w:rPr>
        <w:t>汇</w:t>
      </w:r>
      <w:r>
        <w:t>总（Q&amp;A）:</w:t>
      </w:r>
    </w:p>
    <w:p>
      <w:pPr>
        <w:spacing w:before="119" w:line="249" w:lineRule="auto"/>
        <w:ind w:left="118" w:right="2508" w:firstLine="0"/>
        <w:jc w:val="both"/>
        <w:rPr>
          <w:b/>
          <w:sz w:val="22"/>
        </w:rPr>
      </w:pPr>
      <w:r>
        <w:rPr>
          <w:b/>
          <w:sz w:val="22"/>
        </w:rPr>
        <w:t>Q1：</w:t>
      </w:r>
      <w:r>
        <w:rPr>
          <w:b/>
          <w:spacing w:val="-4"/>
          <w:sz w:val="22"/>
        </w:rPr>
        <w:t xml:space="preserve">线上报名、缴费、开票、学习环节都在同一平台进行吗？ </w:t>
      </w:r>
      <w:r>
        <w:rPr>
          <w:b/>
          <w:color w:val="FF0000"/>
          <w:sz w:val="24"/>
        </w:rPr>
        <w:t>A1：</w:t>
      </w:r>
      <w:r>
        <w:rPr>
          <w:spacing w:val="-3"/>
          <w:sz w:val="21"/>
        </w:rPr>
        <w:t>是的。提供给学员一站式轻量化安全取证培训流程与服务。</w:t>
      </w:r>
      <w:r>
        <w:rPr>
          <w:b/>
          <w:spacing w:val="-3"/>
          <w:sz w:val="22"/>
        </w:rPr>
        <w:t>Q2：关于找不到已报名培训班怎么办？</w:t>
      </w:r>
    </w:p>
    <w:p>
      <w:pPr>
        <w:pStyle w:val="4"/>
        <w:spacing w:line="266" w:lineRule="auto"/>
        <w:ind w:right="229"/>
        <w:jc w:val="both"/>
      </w:pPr>
      <w:r>
        <w:rPr>
          <w:b/>
          <w:color w:val="FF0000"/>
          <w:spacing w:val="-21"/>
          <w:sz w:val="24"/>
        </w:rPr>
        <w:t>A2：</w:t>
      </w:r>
      <w:r>
        <w:rPr>
          <w:spacing w:val="-16"/>
        </w:rPr>
        <w:t>原因一：没有用注册报名的手机号；原因二：没有登录平台</w:t>
      </w:r>
      <w:r>
        <w:rPr>
          <w:spacing w:val="-3"/>
        </w:rPr>
        <w:t>（点击平台右下角位置“个</w:t>
      </w:r>
      <w:r>
        <w:rPr>
          <w:spacing w:val="-2"/>
          <w:w w:val="100"/>
        </w:rPr>
        <w:t>人”可重新登录</w:t>
      </w:r>
      <w:r>
        <w:rPr>
          <w:spacing w:val="-108"/>
          <w:w w:val="100"/>
        </w:rPr>
        <w:t>）</w:t>
      </w:r>
      <w:r>
        <w:rPr>
          <w:spacing w:val="-3"/>
          <w:w w:val="100"/>
        </w:rPr>
        <w:t>；原因三：该培训班已整体结束下线。如果报名日期截止或者培训报名已</w:t>
      </w:r>
      <w:r>
        <w:rPr>
          <w:spacing w:val="-3"/>
        </w:rPr>
        <w:t>满，仍想报名的学员，请待主办方通知后续此类培训班开班通知。</w:t>
      </w:r>
    </w:p>
    <w:p>
      <w:pPr>
        <w:pStyle w:val="3"/>
        <w:spacing w:line="259" w:lineRule="auto"/>
        <w:ind w:right="236"/>
      </w:pPr>
      <w:r>
        <w:t>Q3：本人报名本人学习的学员、非本人报名但本人需要学习的学员，分别该如何完成在线学习等？</w:t>
      </w:r>
    </w:p>
    <w:p>
      <w:pPr>
        <w:spacing w:after="0" w:line="259" w:lineRule="auto"/>
        <w:sectPr>
          <w:type w:val="continuous"/>
          <w:pgSz w:w="11910" w:h="16840"/>
          <w:pgMar w:top="1580" w:right="1560" w:bottom="280" w:left="1680" w:header="720" w:footer="720" w:gutter="0"/>
        </w:sectPr>
      </w:pPr>
    </w:p>
    <w:p>
      <w:pPr>
        <w:pStyle w:val="4"/>
        <w:spacing w:before="16"/>
        <w:ind w:left="0"/>
        <w:rPr>
          <w:b/>
          <w:sz w:val="11"/>
        </w:rPr>
      </w:pPr>
    </w:p>
    <w:p>
      <w:pPr>
        <w:pStyle w:val="4"/>
        <w:spacing w:before="43" w:line="271" w:lineRule="auto"/>
        <w:ind w:right="229"/>
        <w:jc w:val="both"/>
      </w:pPr>
      <w:r>
        <w:rPr>
          <w:b/>
          <w:color w:val="FF0000"/>
          <w:sz w:val="22"/>
        </w:rPr>
        <w:t>A3：</w:t>
      </w:r>
      <w:r>
        <w:rPr>
          <w:spacing w:val="-3"/>
        </w:rPr>
        <w:t>本人报名本人学习的学员，登录平台后，从首页“所有班级”点击进入，找到相应培</w:t>
      </w:r>
      <w:r>
        <w:rPr>
          <w:spacing w:val="-12"/>
          <w:w w:val="100"/>
        </w:rPr>
        <w:t>训班，点击”去学习”；非本人报名但本人需要学习的学员，登录平台后点击首页中间位置</w:t>
      </w:r>
      <w:r>
        <w:rPr>
          <w:spacing w:val="-17"/>
          <w:w w:val="100"/>
        </w:rPr>
        <w:t>的”我的学习”，找到相应培训班，点击”去学习”。</w:t>
      </w:r>
    </w:p>
    <w:p>
      <w:pPr>
        <w:pStyle w:val="3"/>
        <w:spacing w:line="392" w:lineRule="exact"/>
      </w:pPr>
      <w:r>
        <w:rPr>
          <w:sz w:val="21"/>
        </w:rPr>
        <w:t>Q</w:t>
      </w:r>
      <w:r>
        <w:t>4：如果培训报名缴费完成，但是视频学习还未开始怎么办？</w:t>
      </w:r>
    </w:p>
    <w:p>
      <w:pPr>
        <w:pStyle w:val="4"/>
        <w:spacing w:before="7" w:line="259" w:lineRule="auto"/>
        <w:ind w:right="192"/>
      </w:pPr>
      <w:r>
        <w:rPr>
          <w:b/>
          <w:color w:val="FF0000"/>
          <w:sz w:val="24"/>
        </w:rPr>
        <w:t>A4：</w:t>
      </w:r>
      <w:r>
        <w:t>根据培训项目于类别的不同，会有报名、缴费、开票、学习环节全流程培训或者分时间段分别进行报名缴费或在线学习，具体可咨询班主任老师。</w:t>
      </w:r>
    </w:p>
    <w:p>
      <w:pPr>
        <w:pStyle w:val="3"/>
        <w:spacing w:before="12"/>
      </w:pPr>
      <w:r>
        <w:t>Q5：微信端和电脑端可以同时登录进行视频学习吗？</w:t>
      </w:r>
    </w:p>
    <w:p>
      <w:pPr>
        <w:pStyle w:val="4"/>
        <w:spacing w:before="8" w:line="259" w:lineRule="auto"/>
        <w:ind w:right="194"/>
      </w:pPr>
      <w:r>
        <w:rPr>
          <w:b/>
          <w:color w:val="FF0000"/>
          <w:sz w:val="24"/>
        </w:rPr>
        <w:t>A5：</w:t>
      </w:r>
      <w:r>
        <w:t>不可以。平台只能同时在唯一终端上进行视频学习；但是支持电脑端和微信端可以来回切换，学习数据是叠加计算的。</w:t>
      </w:r>
    </w:p>
    <w:p>
      <w:pPr>
        <w:pStyle w:val="3"/>
        <w:spacing w:before="11"/>
      </w:pPr>
      <w:r>
        <w:t>Q6：如何确保学习数据的准确计入？</w:t>
      </w:r>
    </w:p>
    <w:p>
      <w:pPr>
        <w:pStyle w:val="4"/>
        <w:spacing w:before="7" w:line="259" w:lineRule="auto"/>
        <w:ind w:right="229"/>
      </w:pPr>
      <w:r>
        <w:rPr>
          <w:b/>
          <w:color w:val="FF0000"/>
          <w:spacing w:val="-7"/>
          <w:sz w:val="24"/>
        </w:rPr>
        <w:t>A6：</w:t>
      </w:r>
      <w:r>
        <w:rPr>
          <w:spacing w:val="-5"/>
        </w:rPr>
        <w:t>学员可以自由拖拉视频，有效学习进度由课程时长决定；学习进度在网络畅通条件下</w:t>
      </w:r>
      <w:r>
        <w:rPr>
          <w:spacing w:val="-4"/>
        </w:rPr>
        <w:t>将定时保存。</w:t>
      </w:r>
    </w:p>
    <w:p>
      <w:pPr>
        <w:pStyle w:val="3"/>
        <w:spacing w:before="12"/>
      </w:pPr>
      <w:r>
        <w:t>Q7：学习百分比如何获取？</w:t>
      </w:r>
    </w:p>
    <w:p>
      <w:pPr>
        <w:pStyle w:val="4"/>
        <w:spacing w:before="7"/>
      </w:pPr>
      <w:r>
        <w:rPr>
          <w:b/>
          <w:color w:val="FF0000"/>
          <w:sz w:val="24"/>
        </w:rPr>
        <w:t>A7：</w:t>
      </w:r>
      <w:r>
        <w:t>每个子课件右侧有相应的学习完成百分比，学员可自行掌握学习进程。</w:t>
      </w:r>
    </w:p>
    <w:p>
      <w:pPr>
        <w:spacing w:before="37"/>
        <w:ind w:left="118" w:right="0" w:firstLine="0"/>
        <w:jc w:val="left"/>
        <w:rPr>
          <w:b/>
          <w:sz w:val="21"/>
        </w:rPr>
      </w:pPr>
      <w:r>
        <w:rPr>
          <w:b/>
          <w:sz w:val="21"/>
        </w:rPr>
        <w:t>Q8：课件无法正常播放怎么办？</w:t>
      </w:r>
    </w:p>
    <w:p>
      <w:pPr>
        <w:spacing w:before="54" w:line="271" w:lineRule="auto"/>
        <w:ind w:left="118" w:right="232" w:firstLine="0"/>
        <w:jc w:val="left"/>
        <w:rPr>
          <w:sz w:val="21"/>
        </w:rPr>
      </w:pPr>
      <w:r>
        <w:rPr>
          <w:b/>
          <w:color w:val="FF0000"/>
          <w:sz w:val="21"/>
        </w:rPr>
        <w:t>A8：</w:t>
      </w:r>
      <w:r>
        <w:rPr>
          <w:sz w:val="21"/>
        </w:rPr>
        <w:t>由于系统、网络、缓存等各种原因会造成忽然“无法播放”的现象，建议刷新学习页面，返回登录进入学习环节；或借助手边朋友或同事的网络环境、终端设备进行尝试。</w:t>
      </w:r>
    </w:p>
    <w:p>
      <w:pPr>
        <w:spacing w:before="54" w:line="271" w:lineRule="auto"/>
        <w:ind w:left="118" w:right="232" w:firstLine="0"/>
        <w:jc w:val="left"/>
        <w:rPr>
          <w:b/>
          <w:sz w:val="21"/>
        </w:rPr>
      </w:pPr>
      <w:r>
        <w:rPr>
          <w:b/>
          <w:w w:val="100"/>
          <w:sz w:val="21"/>
        </w:rPr>
        <w:t>Q9：“微信未授权”对话框弹出来，怎么处理？</w:t>
      </w:r>
    </w:p>
    <w:p>
      <w:pPr>
        <w:spacing w:before="0" w:line="409" w:lineRule="exact"/>
        <w:ind w:left="118" w:right="0" w:firstLine="0"/>
        <w:jc w:val="left"/>
        <w:rPr>
          <w:sz w:val="24"/>
        </w:rPr>
      </w:pPr>
      <w:r>
        <w:rPr>
          <w:b/>
          <w:color w:val="FF0000"/>
          <w:sz w:val="24"/>
        </w:rPr>
        <w:t>A9：</w:t>
      </w:r>
      <w:r>
        <w:rPr>
          <w:sz w:val="24"/>
        </w:rPr>
        <w:t>造成这个原因是进入公众号的时候未同意授权或微信授权过期或在其他微</w:t>
      </w:r>
    </w:p>
    <w:p>
      <w:pPr>
        <w:spacing w:before="0" w:line="441" w:lineRule="exact"/>
        <w:ind w:left="118" w:right="0" w:firstLine="0"/>
        <w:jc w:val="left"/>
        <w:rPr>
          <w:sz w:val="24"/>
        </w:rPr>
      </w:pPr>
      <w:r>
        <w:rPr>
          <w:sz w:val="24"/>
        </w:rPr>
        <w:t>信号下同时登录了系统。重新登录平台重新获取微信授权就可继续平台使用了。</w:t>
      </w:r>
    </w:p>
    <w:p>
      <w:pPr>
        <w:pStyle w:val="4"/>
        <w:spacing w:before="13"/>
        <w:ind w:left="0"/>
        <w:rPr>
          <w:sz w:val="24"/>
        </w:rPr>
      </w:pPr>
    </w:p>
    <w:p>
      <w:pPr>
        <w:pStyle w:val="2"/>
        <w:tabs>
          <w:tab w:val="left" w:pos="957"/>
        </w:tabs>
        <w:spacing w:before="1"/>
      </w:pPr>
      <w:r>
        <w:t>三、</w:t>
      </w:r>
      <w:r>
        <w:tab/>
      </w:r>
      <w:r>
        <w:t>温馨提醒:</w:t>
      </w:r>
    </w:p>
    <w:p>
      <w:pPr>
        <w:pStyle w:val="4"/>
        <w:spacing w:before="130"/>
      </w:pPr>
      <w:r>
        <w:t>1、 如果学员一旦其中一端无法实现学习，建议换其他终端进行报名学习；</w:t>
      </w:r>
    </w:p>
    <w:p>
      <w:pPr>
        <w:pStyle w:val="4"/>
        <w:spacing w:before="52" w:line="271" w:lineRule="auto"/>
        <w:ind w:left="538" w:right="229" w:hanging="420"/>
      </w:pPr>
      <w:r>
        <w:t>2</w:t>
      </w:r>
      <w:r>
        <w:rPr>
          <w:spacing w:val="-7"/>
        </w:rPr>
        <w:t>、 网络课程需在正式考试之前要完成规定学时课程，才能参加考试，请务必在规定时间内</w:t>
      </w:r>
      <w:r>
        <w:rPr>
          <w:spacing w:val="-5"/>
        </w:rPr>
        <w:t>完成有关课程的学习。</w:t>
      </w:r>
    </w:p>
    <w:p>
      <w:pPr>
        <w:pStyle w:val="4"/>
        <w:ind w:left="0"/>
        <w:rPr>
          <w:sz w:val="22"/>
        </w:rPr>
      </w:pPr>
    </w:p>
    <w:p>
      <w:pPr>
        <w:spacing w:before="0"/>
        <w:ind w:left="118" w:right="0" w:firstLine="0"/>
        <w:jc w:val="left"/>
        <w:rPr>
          <w:sz w:val="24"/>
        </w:rPr>
      </w:pPr>
      <w:r>
        <w:rPr>
          <w:sz w:val="24"/>
        </w:rPr>
        <w:t>若您还有疑问，请致电：0571-</w:t>
      </w:r>
      <w:r>
        <w:rPr>
          <w:rFonts w:hint="eastAsia"/>
          <w:sz w:val="24"/>
          <w:lang w:val="en-US" w:eastAsia="zh-CN"/>
        </w:rPr>
        <w:t>88217108</w:t>
      </w:r>
      <w:r>
        <w:rPr>
          <w:sz w:val="24"/>
        </w:rPr>
        <w:t>（咨询报名、学习、考试问题）</w:t>
      </w:r>
    </w:p>
    <w:p>
      <w:pPr>
        <w:spacing w:before="50"/>
        <w:ind w:left="2758" w:right="0" w:firstLine="0"/>
        <w:jc w:val="left"/>
        <w:rPr>
          <w:sz w:val="24"/>
        </w:rPr>
      </w:pPr>
      <w:r>
        <w:rPr>
          <w:sz w:val="24"/>
        </w:rPr>
        <w:t>0571</w:t>
      </w:r>
      <w:r>
        <w:rPr>
          <w:rFonts w:hint="eastAsia"/>
          <w:sz w:val="24"/>
          <w:lang w:val="en-US" w:eastAsia="zh-CN"/>
        </w:rPr>
        <w:t>-88052530</w:t>
      </w:r>
      <w:bookmarkStart w:id="0" w:name="_GoBack"/>
      <w:bookmarkEnd w:id="0"/>
      <w:r>
        <w:rPr>
          <w:sz w:val="24"/>
        </w:rPr>
        <w:t>（咨询平台技术问题）</w:t>
      </w:r>
    </w:p>
    <w:sectPr>
      <w:pgSz w:w="11910" w:h="16840"/>
      <w:pgMar w:top="1580" w:right="156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538" w:hanging="420"/>
        <w:jc w:val="left"/>
      </w:pPr>
      <w:rPr>
        <w:rFonts w:hint="default" w:ascii="微软雅黑" w:hAnsi="微软雅黑" w:eastAsia="微软雅黑" w:cs="微软雅黑"/>
        <w:w w:val="100"/>
        <w:sz w:val="21"/>
        <w:szCs w:val="21"/>
        <w:lang w:val="en-US" w:eastAsia="zh-CN" w:bidi="ar-SA"/>
      </w:rPr>
    </w:lvl>
    <w:lvl w:ilvl="1" w:tentative="0">
      <w:start w:val="0"/>
      <w:numFmt w:val="bullet"/>
      <w:lvlText w:val="•"/>
      <w:lvlJc w:val="left"/>
      <w:pPr>
        <w:ind w:left="1352" w:hanging="420"/>
      </w:pPr>
      <w:rPr>
        <w:rFonts w:hint="default"/>
        <w:lang w:val="en-US" w:eastAsia="zh-CN" w:bidi="ar-SA"/>
      </w:rPr>
    </w:lvl>
    <w:lvl w:ilvl="2" w:tentative="0">
      <w:start w:val="0"/>
      <w:numFmt w:val="bullet"/>
      <w:lvlText w:val="•"/>
      <w:lvlJc w:val="left"/>
      <w:pPr>
        <w:ind w:left="2165" w:hanging="420"/>
      </w:pPr>
      <w:rPr>
        <w:rFonts w:hint="default"/>
        <w:lang w:val="en-US" w:eastAsia="zh-CN" w:bidi="ar-SA"/>
      </w:rPr>
    </w:lvl>
    <w:lvl w:ilvl="3" w:tentative="0">
      <w:start w:val="0"/>
      <w:numFmt w:val="bullet"/>
      <w:lvlText w:val="•"/>
      <w:lvlJc w:val="left"/>
      <w:pPr>
        <w:ind w:left="2977" w:hanging="420"/>
      </w:pPr>
      <w:rPr>
        <w:rFonts w:hint="default"/>
        <w:lang w:val="en-US" w:eastAsia="zh-CN" w:bidi="ar-SA"/>
      </w:rPr>
    </w:lvl>
    <w:lvl w:ilvl="4" w:tentative="0">
      <w:start w:val="0"/>
      <w:numFmt w:val="bullet"/>
      <w:lvlText w:val="•"/>
      <w:lvlJc w:val="left"/>
      <w:pPr>
        <w:ind w:left="3790" w:hanging="420"/>
      </w:pPr>
      <w:rPr>
        <w:rFonts w:hint="default"/>
        <w:lang w:val="en-US" w:eastAsia="zh-CN" w:bidi="ar-SA"/>
      </w:rPr>
    </w:lvl>
    <w:lvl w:ilvl="5" w:tentative="0">
      <w:start w:val="0"/>
      <w:numFmt w:val="bullet"/>
      <w:lvlText w:val="•"/>
      <w:lvlJc w:val="left"/>
      <w:pPr>
        <w:ind w:left="4603" w:hanging="420"/>
      </w:pPr>
      <w:rPr>
        <w:rFonts w:hint="default"/>
        <w:lang w:val="en-US" w:eastAsia="zh-CN" w:bidi="ar-SA"/>
      </w:rPr>
    </w:lvl>
    <w:lvl w:ilvl="6" w:tentative="0">
      <w:start w:val="0"/>
      <w:numFmt w:val="bullet"/>
      <w:lvlText w:val="•"/>
      <w:lvlJc w:val="left"/>
      <w:pPr>
        <w:ind w:left="5415" w:hanging="420"/>
      </w:pPr>
      <w:rPr>
        <w:rFonts w:hint="default"/>
        <w:lang w:val="en-US" w:eastAsia="zh-CN" w:bidi="ar-SA"/>
      </w:rPr>
    </w:lvl>
    <w:lvl w:ilvl="7" w:tentative="0">
      <w:start w:val="0"/>
      <w:numFmt w:val="bullet"/>
      <w:lvlText w:val="•"/>
      <w:lvlJc w:val="left"/>
      <w:pPr>
        <w:ind w:left="6228" w:hanging="420"/>
      </w:pPr>
      <w:rPr>
        <w:rFonts w:hint="default"/>
        <w:lang w:val="en-US" w:eastAsia="zh-CN" w:bidi="ar-SA"/>
      </w:rPr>
    </w:lvl>
    <w:lvl w:ilvl="8" w:tentative="0">
      <w:start w:val="0"/>
      <w:numFmt w:val="bullet"/>
      <w:lvlText w:val="•"/>
      <w:lvlJc w:val="left"/>
      <w:pPr>
        <w:ind w:left="7041" w:hanging="420"/>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2E0926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en-US" w:eastAsia="zh-CN" w:bidi="ar-SA"/>
    </w:rPr>
  </w:style>
  <w:style w:type="paragraph" w:styleId="2">
    <w:name w:val="heading 1"/>
    <w:basedOn w:val="1"/>
    <w:next w:val="1"/>
    <w:qFormat/>
    <w:uiPriority w:val="1"/>
    <w:pPr>
      <w:ind w:left="118"/>
      <w:outlineLvl w:val="1"/>
    </w:pPr>
    <w:rPr>
      <w:rFonts w:ascii="微软雅黑" w:hAnsi="微软雅黑" w:eastAsia="微软雅黑" w:cs="微软雅黑"/>
      <w:b/>
      <w:bCs/>
      <w:sz w:val="28"/>
      <w:szCs w:val="28"/>
      <w:lang w:val="en-US" w:eastAsia="zh-CN" w:bidi="ar-SA"/>
    </w:rPr>
  </w:style>
  <w:style w:type="paragraph" w:styleId="3">
    <w:name w:val="heading 2"/>
    <w:basedOn w:val="1"/>
    <w:next w:val="1"/>
    <w:qFormat/>
    <w:uiPriority w:val="1"/>
    <w:pPr>
      <w:ind w:left="118"/>
      <w:outlineLvl w:val="2"/>
    </w:pPr>
    <w:rPr>
      <w:rFonts w:ascii="微软雅黑" w:hAnsi="微软雅黑" w:eastAsia="微软雅黑" w:cs="微软雅黑"/>
      <w:b/>
      <w:bCs/>
      <w:sz w:val="22"/>
      <w:szCs w:val="22"/>
      <w:lang w:val="en-US" w:eastAsia="zh-CN" w:bidi="ar-SA"/>
    </w:rPr>
  </w:style>
  <w:style w:type="character" w:default="1" w:styleId="7">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pPr>
      <w:ind w:left="118"/>
    </w:pPr>
    <w:rPr>
      <w:rFonts w:ascii="微软雅黑" w:hAnsi="微软雅黑" w:eastAsia="微软雅黑" w:cs="微软雅黑"/>
      <w:sz w:val="21"/>
      <w:szCs w:val="21"/>
      <w:lang w:val="en-US" w:eastAsia="zh-CN" w:bidi="ar-SA"/>
    </w:rPr>
  </w:style>
  <w:style w:type="paragraph" w:styleId="5">
    <w:name w:val="Title"/>
    <w:basedOn w:val="1"/>
    <w:qFormat/>
    <w:uiPriority w:val="1"/>
    <w:pPr>
      <w:spacing w:before="15"/>
      <w:ind w:left="1536" w:right="1654"/>
      <w:jc w:val="center"/>
    </w:pPr>
    <w:rPr>
      <w:rFonts w:ascii="微软雅黑" w:hAnsi="微软雅黑" w:eastAsia="微软雅黑" w:cs="微软雅黑"/>
      <w:b/>
      <w:bCs/>
      <w:sz w:val="32"/>
      <w:szCs w:val="32"/>
      <w:lang w:val="en-US" w:eastAsia="zh-CN" w:bidi="ar-SA"/>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ind w:left="538" w:hanging="420"/>
      <w:jc w:val="both"/>
    </w:pPr>
    <w:rPr>
      <w:rFonts w:ascii="微软雅黑" w:hAnsi="微软雅黑" w:eastAsia="微软雅黑" w:cs="微软雅黑"/>
      <w:lang w:val="en-US" w:eastAsia="zh-CN" w:bidi="ar-SA"/>
    </w:rPr>
  </w:style>
  <w:style w:type="paragraph" w:customStyle="1" w:styleId="10">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2022-07-28T08:43:00Z</dcterms:created>
  <dc:creator>章晓玥</dc:creator>
  <cp:lastModifiedBy>Lenovo</cp:lastModifiedBy>
  <dcterms:modified xsi:type="dcterms:W3CDTF">2022-07-28T08:52:33Z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2016</vt:lpwstr>
  </property>
  <property fmtid="{D5CDD505-2E9C-101B-9397-08002B2CF9AE}" pid="4" name="LastSaved">
    <vt:filetime>2022-07-28T00:00:00Z</vt:filetime>
  </property>
  <property fmtid="{D5CDD505-2E9C-101B-9397-08002B2CF9AE}" pid="5" name="KSOProductBuildVer">
    <vt:lpwstr>2052-11.8.2.8506</vt:lpwstr>
  </property>
</Properties>
</file>