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80" w:lineRule="atLeas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附件1：</w:t>
      </w:r>
    </w:p>
    <w:p>
      <w:pPr>
        <w:pStyle w:val="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hint="eastAsia" w:ascii="Times New Roman" w:hAnsi="Times New Roman" w:eastAsia="方正小标宋_GBK"/>
          <w:sz w:val="36"/>
          <w:szCs w:val="36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/>
          <w:sz w:val="36"/>
          <w:szCs w:val="36"/>
          <w:shd w:val="clear" w:color="auto" w:fill="FFFFFF"/>
          <w:lang w:eastAsia="zh-CN"/>
        </w:rPr>
        <w:t>杭州市应急管理局</w:t>
      </w:r>
      <w:r>
        <w:rPr>
          <w:rFonts w:ascii="Times New Roman" w:hAnsi="Times New Roman" w:eastAsia="方正小标宋_GBK"/>
          <w:sz w:val="36"/>
          <w:szCs w:val="36"/>
          <w:shd w:val="clear" w:color="auto" w:fill="FFFFFF"/>
        </w:rPr>
        <w:t>法律顾问</w:t>
      </w:r>
      <w:r>
        <w:rPr>
          <w:rFonts w:hint="eastAsia" w:ascii="Times New Roman" w:hAnsi="Times New Roman" w:eastAsia="方正小标宋_GBK"/>
          <w:sz w:val="36"/>
          <w:szCs w:val="36"/>
          <w:shd w:val="clear" w:color="auto" w:fill="FFFFFF"/>
          <w:lang w:eastAsia="zh-CN"/>
        </w:rPr>
        <w:t>单位报名表</w:t>
      </w:r>
    </w:p>
    <w:p>
      <w:pPr>
        <w:pStyle w:val="5"/>
        <w:widowControl/>
        <w:shd w:val="clear" w:color="auto" w:fill="FFFFFF"/>
        <w:spacing w:beforeLines="50" w:beforeAutospacing="0" w:after="0" w:afterAutospacing="0" w:line="580" w:lineRule="atLeas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律所盖章：                             负责人签字：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791"/>
        <w:gridCol w:w="484"/>
        <w:gridCol w:w="1845"/>
        <w:gridCol w:w="1850"/>
        <w:gridCol w:w="2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律师事务所名称</w:t>
            </w:r>
          </w:p>
        </w:tc>
        <w:tc>
          <w:tcPr>
            <w:tcW w:w="64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登记注册地址</w:t>
            </w:r>
          </w:p>
        </w:tc>
        <w:tc>
          <w:tcPr>
            <w:tcW w:w="64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2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立</w:t>
            </w: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left="-42" w:leftChars="-20" w:right="-42" w:rightChars="-20"/>
              <w:jc w:val="center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律师事务所</w:t>
            </w:r>
          </w:p>
          <w:p>
            <w:pPr>
              <w:widowControl/>
              <w:spacing w:line="380" w:lineRule="exact"/>
              <w:ind w:left="-42" w:leftChars="-20" w:right="-42" w:rightChars="-20"/>
              <w:jc w:val="center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color w:val="000000"/>
                <w:kern w:val="0"/>
                <w:sz w:val="28"/>
                <w:szCs w:val="28"/>
              </w:rPr>
              <w:t>执业许可证号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left="-42" w:leftChars="-20" w:right="-42" w:rightChars="-20"/>
              <w:jc w:val="center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2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left="-42" w:leftChars="-20" w:right="-42" w:rightChars="-20"/>
              <w:jc w:val="center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color w:val="000000"/>
                <w:kern w:val="0"/>
                <w:sz w:val="28"/>
                <w:szCs w:val="28"/>
              </w:rPr>
              <w:t>律师事务所</w:t>
            </w:r>
          </w:p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执业律师人数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left="-42" w:leftChars="-20" w:right="-42" w:rightChars="-20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left="-42" w:leftChars="-20" w:right="-42" w:rightChars="-20"/>
              <w:jc w:val="center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color w:val="000000"/>
                <w:kern w:val="0"/>
                <w:sz w:val="28"/>
                <w:szCs w:val="28"/>
              </w:rPr>
              <w:t>律师事务所</w:t>
            </w:r>
            <w:r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华文仿宋" w:eastAsia="华文仿宋"/>
                <w:bCs/>
                <w:color w:val="000000"/>
                <w:kern w:val="0"/>
                <w:sz w:val="28"/>
                <w:szCs w:val="28"/>
              </w:rPr>
              <w:t>组织形式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left="-42" w:leftChars="-20" w:right="-42" w:rightChars="-20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2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负责人执业</w:t>
            </w:r>
          </w:p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资格证号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left="-42" w:leftChars="-20" w:right="-42" w:rightChars="-20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律师事务所</w:t>
            </w:r>
          </w:p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总体情况简介</w:t>
            </w:r>
          </w:p>
        </w:tc>
        <w:tc>
          <w:tcPr>
            <w:tcW w:w="7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获得</w:t>
            </w:r>
          </w:p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主要荣誉</w:t>
            </w:r>
          </w:p>
        </w:tc>
        <w:tc>
          <w:tcPr>
            <w:tcW w:w="7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 w:hRule="atLeast"/>
          <w:jc w:val="center"/>
        </w:trPr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律师事务所为政府部门提供法律服务情况，包括担任法律顾问，参与立法研究和立法起草论证等。</w:t>
            </w:r>
          </w:p>
        </w:tc>
        <w:tc>
          <w:tcPr>
            <w:tcW w:w="7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  <w:jc w:val="center"/>
        </w:trPr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律师事务所办理</w:t>
            </w:r>
            <w:r>
              <w:rPr>
                <w:rFonts w:hint="eastAsia" w:ascii="Times New Roman" w:hAnsi="华文仿宋" w:eastAsia="华文仿宋"/>
                <w:bCs/>
                <w:color w:val="000000"/>
                <w:sz w:val="28"/>
                <w:szCs w:val="28"/>
                <w:lang w:eastAsia="zh-CN"/>
              </w:rPr>
              <w:t>主要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行政诉讼案件情况</w:t>
            </w:r>
          </w:p>
        </w:tc>
        <w:tc>
          <w:tcPr>
            <w:tcW w:w="7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受到行业处分</w:t>
            </w:r>
            <w:r>
              <w:rPr>
                <w:rFonts w:hint="eastAsia" w:ascii="Times New Roman" w:hAnsi="华文仿宋" w:eastAsia="华文仿宋"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行政处罚、刑事处罚情况</w:t>
            </w:r>
            <w:r>
              <w:rPr>
                <w:rFonts w:hint="eastAsia" w:ascii="Times New Roman" w:hAnsi="华文仿宋" w:eastAsia="华文仿宋"/>
                <w:bCs/>
                <w:color w:val="000000"/>
                <w:sz w:val="28"/>
                <w:szCs w:val="28"/>
              </w:rPr>
              <w:t>（包括律所和所内律师）</w:t>
            </w:r>
          </w:p>
        </w:tc>
        <w:tc>
          <w:tcPr>
            <w:tcW w:w="7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8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联系人及电</w:t>
            </w: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6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eastAsia="华文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exact"/>
          <w:jc w:val="center"/>
        </w:trPr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80" w:lineRule="exact"/>
              <w:ind w:left="-42" w:leftChars="-20" w:right="-42" w:rightChars="-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BD3DD"/>
    <w:rsid w:val="3FFE9F5B"/>
    <w:rsid w:val="4BAE1400"/>
    <w:rsid w:val="592B337C"/>
    <w:rsid w:val="59F251AD"/>
    <w:rsid w:val="5FEF24DC"/>
    <w:rsid w:val="5FEF5727"/>
    <w:rsid w:val="6B3F35D0"/>
    <w:rsid w:val="76FFE070"/>
    <w:rsid w:val="7FD7AC56"/>
    <w:rsid w:val="7FE72B30"/>
    <w:rsid w:val="9FDAB8B9"/>
    <w:rsid w:val="BA7B23C6"/>
    <w:rsid w:val="BEBF27B2"/>
    <w:rsid w:val="BF7BD3DD"/>
    <w:rsid w:val="D7DF8319"/>
    <w:rsid w:val="DF9B2DE0"/>
    <w:rsid w:val="E5FF206B"/>
    <w:rsid w:val="F5DBFAC4"/>
    <w:rsid w:val="FBDFC2E4"/>
    <w:rsid w:val="FDEFD453"/>
    <w:rsid w:val="FFB56B90"/>
    <w:rsid w:val="FFDBD674"/>
    <w:rsid w:val="FFDFE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2023-04-06T07:05:00Z</dcterms:created>
  <dc:creator>李</dc:creator>
  <cp:lastModifiedBy>蒋梦捷</cp:lastModifiedBy>
  <cp:lastPrinted>2023-04-06T02:15:00Z</cp:lastPrinted>
  <dcterms:modified xsi:type="dcterms:W3CDTF">2023-04-04T17:47:47Z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